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CAA5" w14:textId="4FE85D54" w:rsidR="00CB2E31" w:rsidRPr="00696DC9" w:rsidRDefault="00696DC9" w:rsidP="00696DC9">
      <w:pPr>
        <w:spacing w:after="0" w:line="240" w:lineRule="auto"/>
        <w:ind w:left="2880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</w:t>
      </w:r>
      <w:r w:rsidR="00CB2E31" w:rsidRPr="00696DC9">
        <w:rPr>
          <w:rFonts w:asciiTheme="minorHAnsi" w:eastAsia="Times New Roman" w:hAnsiTheme="minorHAnsi" w:cstheme="minorHAnsi"/>
          <w:b/>
          <w:sz w:val="28"/>
          <w:szCs w:val="28"/>
        </w:rPr>
        <w:t>Riccall Parish Council</w:t>
      </w:r>
    </w:p>
    <w:p w14:paraId="3C12C826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The Community Hub</w:t>
      </w:r>
    </w:p>
    <w:p w14:paraId="37953A17" w14:textId="50F07D74" w:rsidR="00CB2E31" w:rsidRPr="00696DC9" w:rsidRDefault="00636817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76</w:t>
      </w:r>
      <w:r w:rsidR="00CB2E31" w:rsidRPr="00696DC9">
        <w:rPr>
          <w:rFonts w:asciiTheme="minorHAnsi" w:eastAsia="Times New Roman" w:hAnsiTheme="minorHAnsi" w:cstheme="minorHAnsi"/>
          <w:b/>
          <w:sz w:val="28"/>
          <w:szCs w:val="28"/>
        </w:rPr>
        <w:t xml:space="preserve"> Main Street</w:t>
      </w:r>
    </w:p>
    <w:p w14:paraId="72E2477D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Riccall</w:t>
      </w:r>
    </w:p>
    <w:p w14:paraId="6DDD7D05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York</w:t>
      </w:r>
    </w:p>
    <w:p w14:paraId="65121755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YO19 6QD</w:t>
      </w:r>
    </w:p>
    <w:p w14:paraId="02161517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Tel. 01757841069</w:t>
      </w:r>
    </w:p>
    <w:p w14:paraId="2433B47A" w14:textId="77777777" w:rsidR="00CB2E31" w:rsidRPr="00696DC9" w:rsidRDefault="00CB2E31" w:rsidP="00CB2E3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E9F6ABC" w14:textId="77777777" w:rsidR="00CB2E31" w:rsidRPr="00696DC9" w:rsidRDefault="00CB2E31" w:rsidP="00CB2E3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A04E421" w14:textId="382F9692" w:rsidR="00CB2E31" w:rsidRPr="001A15A3" w:rsidRDefault="00CB2E31" w:rsidP="00E916D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>You are</w:t>
      </w:r>
      <w:r w:rsidR="002B60B4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80A90" w:rsidRPr="00696DC9">
        <w:rPr>
          <w:rFonts w:asciiTheme="minorHAnsi" w:eastAsia="Times New Roman" w:hAnsiTheme="minorHAnsi" w:cstheme="minorHAnsi"/>
          <w:b/>
          <w:sz w:val="24"/>
          <w:szCs w:val="24"/>
        </w:rPr>
        <w:t>hereby</w:t>
      </w:r>
      <w:r w:rsidR="002B60B4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EC0942">
        <w:rPr>
          <w:rFonts w:asciiTheme="minorHAnsi" w:eastAsia="Times New Roman" w:hAnsiTheme="minorHAnsi" w:cstheme="minorHAnsi"/>
          <w:b/>
          <w:sz w:val="24"/>
          <w:szCs w:val="24"/>
        </w:rPr>
        <w:t>Invited</w:t>
      </w:r>
      <w:r w:rsidR="0052503A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to attend the Riccall Parish Council meeting, which </w:t>
      </w:r>
      <w:r w:rsidR="00FF57CC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will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be held on Monday 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</w:rPr>
        <w:t>14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October</w:t>
      </w:r>
      <w:r w:rsidR="00636817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2024 from 7.30 p.m. at Riccall Community Hub, </w:t>
      </w:r>
      <w:r w:rsidR="00355F52" w:rsidRPr="00696DC9">
        <w:rPr>
          <w:rFonts w:asciiTheme="minorHAnsi" w:eastAsia="Times New Roman" w:hAnsiTheme="minorHAnsi" w:cstheme="minorHAnsi"/>
          <w:b/>
          <w:sz w:val="24"/>
          <w:szCs w:val="24"/>
        </w:rPr>
        <w:t>76 Main Street,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Riccall</w:t>
      </w:r>
      <w:r w:rsidR="00355F52" w:rsidRPr="00696DC9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68B09D94" w14:textId="77777777" w:rsidR="00CB2E31" w:rsidRPr="00A11D53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1D91" w14:textId="42CB51FB" w:rsidR="00CB2E31" w:rsidRPr="001A15A3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There will be a public session </w:t>
      </w:r>
      <w:r w:rsidR="00962976"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before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meeting, </w:t>
      </w:r>
      <w:r w:rsidR="00B95476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hi</w:t>
      </w:r>
      <w:r w:rsidR="00B95476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will commence at </w:t>
      </w:r>
      <w:r w:rsidR="00962976"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7.15 pm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. (Members of the public will adhere to the rules set out by the council for this session)</w:t>
      </w:r>
    </w:p>
    <w:p w14:paraId="274894A9" w14:textId="32F99FD2" w:rsidR="00CB2E31" w:rsidRPr="001A15A3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Reminder by the Chair of the Council’s expectations for the audio or visual</w:t>
      </w:r>
      <w:r w:rsid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recording of this meetin</w:t>
      </w:r>
      <w:r w:rsid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g.</w:t>
      </w:r>
    </w:p>
    <w:p w14:paraId="3D030E5F" w14:textId="77777777" w:rsidR="00AD3EC1" w:rsidRPr="00A11D53" w:rsidRDefault="00AD3EC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6CCDD33" w14:textId="2D75198D" w:rsidR="009B7281" w:rsidRPr="00D86055" w:rsidRDefault="00AD3EC1" w:rsidP="00E916D3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sz w:val="24"/>
          <w:szCs w:val="24"/>
        </w:rPr>
        <w:t>Notice: Can all councillors please refrain from using their mobile phones and have them on silent during the meeting, unless of an emergency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860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7658B" w:rsidRPr="00D86055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>per the standing orders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>,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 councillors 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 xml:space="preserve">are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>to note</w:t>
      </w:r>
      <w:r w:rsidR="00ED6EAE" w:rsidRPr="00D86055">
        <w:rPr>
          <w:rFonts w:asciiTheme="minorHAnsi" w:eastAsia="Times New Roman" w:hAnsiTheme="minorHAnsi" w:cstheme="minorHAnsi"/>
          <w:sz w:val="24"/>
          <w:szCs w:val="24"/>
        </w:rPr>
        <w:t>,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hands must be raised </w:t>
      </w:r>
      <w:r w:rsidR="00ED6EAE" w:rsidRPr="00D86055">
        <w:rPr>
          <w:rFonts w:asciiTheme="minorHAnsi" w:eastAsia="Times New Roman" w:hAnsiTheme="minorHAnsi" w:cstheme="minorHAnsi"/>
          <w:sz w:val="24"/>
          <w:szCs w:val="24"/>
        </w:rPr>
        <w:t>when voting and when wishing to discuss agenda items.</w:t>
      </w:r>
    </w:p>
    <w:p w14:paraId="267BD9B5" w14:textId="77777777" w:rsidR="00CB2E31" w:rsidRPr="00D86055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85BC513" w14:textId="77777777" w:rsidR="00CB2E31" w:rsidRPr="00D86055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AGENDA</w:t>
      </w:r>
    </w:p>
    <w:p w14:paraId="73A45F50" w14:textId="77777777" w:rsidR="00CB2E31" w:rsidRPr="00467711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DCE1AC4" w14:textId="0A477948" w:rsidR="00CB2E31" w:rsidRPr="008E77C2" w:rsidRDefault="00133474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1</w:t>
      </w:r>
      <w:r w:rsidR="00931D75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84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4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ab/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-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 receive apologies for absence and record these in the minutes.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 consider the approval of reasons given by the councillors</w:t>
      </w:r>
    </w:p>
    <w:p w14:paraId="56E592B0" w14:textId="77777777" w:rsidR="00CB2E31" w:rsidRPr="008E77C2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743F890B" w14:textId="23A2E6CB" w:rsidR="00CB2E31" w:rsidRDefault="0056220A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1</w:t>
      </w:r>
      <w:r w:rsidR="00075D6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85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4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-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To receive, consider and decide upon any applications for dispensation.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</w:t>
      </w:r>
      <w:r w:rsidR="0046771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receive any declarations of interest not already declared under the Council’s Code of Conduct or a </w:t>
      </w:r>
      <w:r w:rsidR="00962976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member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Register of Disclosable Pecuniary Interests</w:t>
      </w:r>
    </w:p>
    <w:p w14:paraId="5AF7BBB9" w14:textId="337A26E8" w:rsidR="00171DBE" w:rsidRPr="008E77C2" w:rsidRDefault="00171DBE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47958EA" w14:textId="77777777" w:rsidR="00CB2E31" w:rsidRPr="008E77C2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2BD0C3F3" w14:textId="0061FD09" w:rsidR="00C02BEE" w:rsidRPr="008E77C2" w:rsidRDefault="00937ACE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bookmarkStart w:id="0" w:name="_Hlk158708083"/>
      <w:r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1</w:t>
      </w:r>
      <w:r w:rsidR="00075D6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86</w:t>
      </w:r>
      <w:r w:rsidR="001C2AEE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/</w:t>
      </w:r>
      <w:r w:rsidR="00CB2E3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4</w:t>
      </w:r>
      <w:r w:rsidR="00C23D7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- </w:t>
      </w:r>
      <w:r w:rsidR="00CB2E3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Minutes of the meetings of Riccall Parish Council.</w:t>
      </w:r>
    </w:p>
    <w:p w14:paraId="5A676A41" w14:textId="77777777" w:rsidR="00C02BEE" w:rsidRDefault="00C02BEE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10DF242A" w14:textId="26710F5F" w:rsidR="00CB2E31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confirm the minutes of </w:t>
      </w:r>
      <w:r w:rsidR="0096297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the 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meeting held on </w:t>
      </w:r>
      <w:r w:rsidR="00B15CA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09</w:t>
      </w:r>
      <w:r w:rsidR="007F3039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</w:t>
      </w:r>
      <w:r w:rsidR="002E041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="00B15CA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September</w:t>
      </w:r>
      <w:r w:rsidR="002E041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2024, as a true and correct record.</w:t>
      </w:r>
    </w:p>
    <w:p w14:paraId="7E4EA47E" w14:textId="77777777" w:rsidR="00E603AA" w:rsidRDefault="00E603AA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62095724" w14:textId="48F1AACC" w:rsidR="00E603AA" w:rsidRPr="008E77C2" w:rsidRDefault="00E603AA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1</w:t>
      </w:r>
      <w:r w:rsidR="0093387F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87</w:t>
      </w:r>
      <w:r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/2</w:t>
      </w:r>
      <w:r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4</w:t>
      </w:r>
      <w:r w:rsidR="0093387F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- </w:t>
      </w:r>
      <w:r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Matters from Public Participation</w:t>
      </w:r>
    </w:p>
    <w:p w14:paraId="1B60F8A4" w14:textId="77777777" w:rsidR="00E603AA" w:rsidRPr="00D86055" w:rsidRDefault="00E603AA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22F6904" w14:textId="77777777" w:rsidR="00E603AA" w:rsidRPr="00D86055" w:rsidRDefault="00E603AA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To discuss any matters raised during Public Participation and, if necessary, agenda them for the Council's next meeting.</w:t>
      </w:r>
    </w:p>
    <w:p w14:paraId="4983D82F" w14:textId="77777777" w:rsidR="00E603AA" w:rsidRPr="00C02BEE" w:rsidRDefault="00E603AA" w:rsidP="00C02B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B7B223E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0CFC1F60" w14:textId="2B2D3FBA" w:rsidR="000A01EB" w:rsidRDefault="000A01EB" w:rsidP="00CB2E31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7AAC11CC" w14:textId="77777777" w:rsidR="00171DBE" w:rsidRDefault="00171DBE" w:rsidP="00CB2E31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1DDD8D33" w14:textId="6C69B31E" w:rsidR="00CB2E31" w:rsidRPr="008E77C2" w:rsidRDefault="00937ACE" w:rsidP="00E916D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lastRenderedPageBreak/>
        <w:t>1</w:t>
      </w:r>
      <w:r w:rsidR="00075D6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8</w:t>
      </w:r>
      <w:r w:rsidR="00C97FD6">
        <w:rPr>
          <w:rFonts w:asciiTheme="minorHAnsi" w:eastAsia="Times New Roman" w:hAnsiTheme="minorHAnsi" w:cstheme="minorHAnsi"/>
          <w:b/>
          <w:iCs/>
          <w:sz w:val="24"/>
          <w:szCs w:val="24"/>
        </w:rPr>
        <w:t>8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/24</w:t>
      </w:r>
      <w:r w:rsidR="00C23D7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-</w:t>
      </w:r>
      <w:r w:rsidR="00075D6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Report of progress and updates since the last meeting</w:t>
      </w:r>
    </w:p>
    <w:p w14:paraId="2E6014B2" w14:textId="77777777" w:rsidR="00C02BEE" w:rsidRDefault="00C02BEE" w:rsidP="00E916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1E0533F" w14:textId="00CE64F0" w:rsidR="00CB2E31" w:rsidRPr="00C23D71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receive an update from 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North Yorkshire Council</w:t>
      </w: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where possible on action taken and developments since the last </w:t>
      </w:r>
      <w:r w:rsidR="00962976"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meeting</w:t>
      </w: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information only.</w:t>
      </w:r>
    </w:p>
    <w:p w14:paraId="0583A582" w14:textId="77777777" w:rsidR="00C02BEE" w:rsidRDefault="00C02BEE" w:rsidP="00E916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5A286E93" w14:textId="4A34E855" w:rsidR="00ED6EAE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color w:val="FF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To receive an update from representatives of N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orth Yorkshire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P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olice where possible on action taken and developments since the last </w:t>
      </w:r>
      <w:r w:rsidR="0096297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meeting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information only.</w:t>
      </w:r>
      <w:bookmarkEnd w:id="0"/>
    </w:p>
    <w:p w14:paraId="00BD87C1" w14:textId="77777777" w:rsidR="00DD744C" w:rsidRPr="00D86055" w:rsidRDefault="00DD744C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</w:rPr>
      </w:pPr>
    </w:p>
    <w:p w14:paraId="33F18FC3" w14:textId="1F77F05A" w:rsidR="007830B0" w:rsidRPr="008E77C2" w:rsidRDefault="002E0416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1</w:t>
      </w:r>
      <w:r w:rsidR="0093387F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8</w:t>
      </w:r>
      <w:r w:rsidR="00C97FD6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9</w:t>
      </w:r>
      <w:r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/24</w:t>
      </w:r>
      <w:r w:rsidR="0093387F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-</w:t>
      </w:r>
      <w:r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7830B0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Action log update</w:t>
      </w:r>
    </w:p>
    <w:p w14:paraId="0E159291" w14:textId="77777777" w:rsidR="00EB053D" w:rsidRDefault="00EB053D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</w:rPr>
      </w:pPr>
    </w:p>
    <w:p w14:paraId="7C51C575" w14:textId="39CB94BF" w:rsidR="00EB053D" w:rsidRDefault="00BC59B4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Any updates o</w:t>
      </w:r>
      <w:r w:rsidR="00FE095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n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the actions taken from previous </w:t>
      </w:r>
      <w:r w:rsidR="00FE095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months' meetings.</w:t>
      </w:r>
    </w:p>
    <w:p w14:paraId="0C3694A3" w14:textId="77777777" w:rsidR="0093387F" w:rsidRDefault="0093387F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49F506CA" w14:textId="2C142039" w:rsidR="0093387F" w:rsidRDefault="0093387F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1</w:t>
      </w:r>
      <w:r w:rsidR="00C97FD6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90</w:t>
      </w:r>
      <w:r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/24 - Clerk Report</w:t>
      </w:r>
    </w:p>
    <w:p w14:paraId="2C7D88D7" w14:textId="77777777" w:rsidR="0093387F" w:rsidRDefault="0093387F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AC56FEF" w14:textId="2C1C86CC" w:rsidR="00FC191B" w:rsidRPr="00B556F2" w:rsidRDefault="00FC191B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The c</w:t>
      </w:r>
      <w:r w:rsidR="0093387F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lerk 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is </w:t>
      </w:r>
      <w:r w:rsidR="0093387F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bring up anything </w:t>
      </w:r>
      <w:r w:rsidR="004E321C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important 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requiring the council's attention.</w:t>
      </w:r>
    </w:p>
    <w:p w14:paraId="3D563E60" w14:textId="70BABEC0" w:rsidR="0093387F" w:rsidRDefault="0093387F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Councilors</w:t>
      </w:r>
      <w:r w:rsidR="00FC191B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 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ask any questions about the Clerk report </w:t>
      </w:r>
      <w:r w:rsidR="0048527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circulated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before the meeting.</w:t>
      </w:r>
    </w:p>
    <w:p w14:paraId="701B5BD6" w14:textId="77777777" w:rsidR="008E77C2" w:rsidRDefault="008E77C2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01BE3F4F" w14:textId="54C402B9" w:rsidR="008E77C2" w:rsidRPr="005601A3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/>
          <w:sz w:val="24"/>
          <w:szCs w:val="24"/>
        </w:rPr>
        <w:t>191/24</w:t>
      </w:r>
      <w:r w:rsidR="001819A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- </w:t>
      </w: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Accounts:</w:t>
      </w:r>
    </w:p>
    <w:p w14:paraId="7A8F5A24" w14:textId="77777777" w:rsidR="008E77C2" w:rsidRPr="00D86055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88209DE" w14:textId="77777777" w:rsidR="008E77C2" w:rsidRPr="005601A3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iCs/>
          <w:sz w:val="24"/>
          <w:szCs w:val="24"/>
        </w:rPr>
        <w:t>191</w:t>
      </w:r>
      <w:r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.1 – To receive and note bank balances as of 31</w:t>
      </w:r>
      <w:r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  <w:vertAlign w:val="superscript"/>
        </w:rPr>
        <w:t>st</w:t>
      </w:r>
      <w:r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September 2024</w:t>
      </w:r>
      <w:r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</w:p>
    <w:p w14:paraId="5FC1850E" w14:textId="77777777" w:rsidR="008E77C2" w:rsidRPr="005601A3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191.2 - To receive and note a bank reconciliation and an update on the budget position.</w:t>
      </w:r>
    </w:p>
    <w:p w14:paraId="1E1A4A25" w14:textId="77777777" w:rsidR="008E77C2" w:rsidRPr="005601A3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iCs/>
          <w:sz w:val="24"/>
          <w:szCs w:val="24"/>
        </w:rPr>
        <w:t>191</w:t>
      </w:r>
      <w:r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.3 – To approve payments for October 2024.</w:t>
      </w:r>
    </w:p>
    <w:p w14:paraId="719B4208" w14:textId="77777777" w:rsidR="008E77C2" w:rsidRPr="005601A3" w:rsidRDefault="008E77C2" w:rsidP="008E77C2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iCs/>
          <w:sz w:val="24"/>
          <w:szCs w:val="24"/>
        </w:rPr>
        <w:t xml:space="preserve">191.4 – Two councillors to authorise payments. </w:t>
      </w:r>
    </w:p>
    <w:p w14:paraId="44AF4D12" w14:textId="77777777" w:rsidR="00CB2E31" w:rsidRPr="005601A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2C7CFD" w14:textId="76154190" w:rsidR="00CB2E31" w:rsidRPr="005601A3" w:rsidRDefault="00937ACE" w:rsidP="00305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994D8E" w:rsidRPr="005601A3">
        <w:rPr>
          <w:rFonts w:asciiTheme="minorHAnsi" w:eastAsia="Times New Roman" w:hAnsiTheme="minorHAnsi" w:cstheme="minorHAnsi"/>
          <w:b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/2</w:t>
      </w:r>
      <w:r w:rsidR="00CB2E31" w:rsidRPr="005601A3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994D8E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-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Correspondence:</w:t>
      </w:r>
    </w:p>
    <w:p w14:paraId="322CE048" w14:textId="77777777" w:rsidR="008E1C98" w:rsidRPr="005601A3" w:rsidRDefault="008E1C98" w:rsidP="008E1C98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2314990" w14:textId="7E7530C9" w:rsidR="00241C2E" w:rsidRDefault="002E0416" w:rsidP="003059FC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</w:t>
      </w:r>
      <w:r w:rsidR="00F933AB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/</w:t>
      </w:r>
      <w:r w:rsidR="007E5F5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24.1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 for information only:</w:t>
      </w:r>
    </w:p>
    <w:p w14:paraId="65AF7E62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8F3299C" w14:textId="20679E0D" w:rsidR="009F2A1D" w:rsidRPr="009F2A1D" w:rsidRDefault="009F2A1D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9F2A1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2</w:t>
      </w:r>
      <w:r w:rsidRPr="009F2A1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.1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-</w:t>
      </w:r>
      <w:r w:rsidRPr="009F2A1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T-Junction Silver Street (Queried by the public from the previous meeting)</w:t>
      </w:r>
    </w:p>
    <w:p w14:paraId="03901C25" w14:textId="77777777" w:rsidR="009F2A1D" w:rsidRPr="000A2EDB" w:rsidRDefault="009F2A1D" w:rsidP="009F2A1D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 xml:space="preserve">Implementation of double yellow lines opposite Silver Street. </w:t>
      </w:r>
    </w:p>
    <w:p w14:paraId="621B1976" w14:textId="732DA29B" w:rsidR="004C0187" w:rsidRPr="005601A3" w:rsidRDefault="004C0187" w:rsidP="004C0187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2</w:t>
      </w: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</w:t>
      </w:r>
      <w:r w:rsidR="00C97FD6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2</w:t>
      </w: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– Keys to the hub</w:t>
      </w:r>
    </w:p>
    <w:p w14:paraId="55E8A447" w14:textId="77777777" w:rsidR="009F2A1D" w:rsidRPr="005601A3" w:rsidRDefault="009F2A1D" w:rsidP="00BF3A2D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6B4DCF4F" w14:textId="77777777" w:rsidR="00387414" w:rsidRPr="005601A3" w:rsidRDefault="00387414" w:rsidP="003059FC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941C4CF" w14:textId="52349B4A" w:rsidR="00155D8D" w:rsidRPr="005601A3" w:rsidRDefault="00F933AB" w:rsidP="00454A3F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7E5F5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/24.2 </w:t>
      </w:r>
      <w:r w:rsidR="008E1C98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for requiring decision</w:t>
      </w:r>
      <w:r w:rsidR="003059FC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</w:p>
    <w:p w14:paraId="45429B91" w14:textId="77777777" w:rsidR="00076085" w:rsidRPr="005601A3" w:rsidRDefault="00076085" w:rsidP="00454A3F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74C474E" w14:textId="77777777" w:rsidR="004C0187" w:rsidRDefault="008028E2" w:rsidP="004C0187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1</w:t>
      </w:r>
      <w:r w:rsidR="00F933AB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90</w:t>
      </w: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.2.1 </w:t>
      </w:r>
      <w:r w:rsidR="00076085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–</w:t>
      </w:r>
      <w:r w:rsidR="00994D40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076085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Christmas Lights</w:t>
      </w:r>
    </w:p>
    <w:p w14:paraId="02C5B666" w14:textId="26B89479" w:rsidR="00D66978" w:rsidRDefault="00D66978" w:rsidP="004C0187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190.2.</w:t>
      </w:r>
      <w:r w:rsidR="004C018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2</w:t>
      </w:r>
      <w:r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– Dog mess</w:t>
      </w:r>
      <w:r w:rsidR="004E7A8C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, footpath near wood</w:t>
      </w:r>
      <w:r w:rsidR="00BF3A2D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4E7A8C" w:rsidRPr="005601A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meadow</w:t>
      </w:r>
      <w:r w:rsidR="004C018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. </w:t>
      </w:r>
    </w:p>
    <w:p w14:paraId="73580D7B" w14:textId="2983D5E9" w:rsidR="008028E2" w:rsidRPr="005601A3" w:rsidRDefault="008028E2" w:rsidP="00454A3F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3252DE4" w14:textId="07684BAF" w:rsidR="00350957" w:rsidRDefault="007E5F5A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</w:t>
      </w:r>
      <w:r w:rsidR="006276C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/24.3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Late Correspondence – to note only</w:t>
      </w:r>
      <w:r w:rsidR="001F15C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</w:p>
    <w:p w14:paraId="28100A18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2048F01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1DBEC88D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6C73019F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B468CFB" w14:textId="77777777" w:rsidR="001F15C0" w:rsidRDefault="001F15C0" w:rsidP="001F15C0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24AC5A9" w14:textId="77777777" w:rsidR="00350957" w:rsidRDefault="00350957" w:rsidP="0035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81956E9" w14:textId="77777777" w:rsidR="00350957" w:rsidRDefault="00350957" w:rsidP="0035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92E4C2B" w14:textId="77777777" w:rsidR="00350957" w:rsidRDefault="00350957" w:rsidP="0035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670E1B69" w14:textId="059155AA" w:rsidR="00CB2E31" w:rsidRPr="00D86055" w:rsidRDefault="00047784" w:rsidP="0035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>1</w:t>
      </w:r>
      <w:r w:rsidR="00DC70FF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i/>
          <w:sz w:val="24"/>
          <w:szCs w:val="24"/>
        </w:rPr>
        <w:t>3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4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  Planning</w:t>
      </w:r>
      <w:r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:</w:t>
      </w:r>
    </w:p>
    <w:p w14:paraId="233E7312" w14:textId="77777777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2DD150E8" w14:textId="38E940AF" w:rsidR="00CB2E31" w:rsidRPr="00D86055" w:rsidRDefault="00430353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="00DC70FF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i/>
          <w:sz w:val="24"/>
          <w:szCs w:val="24"/>
        </w:rPr>
        <w:t>3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.1 Planning applications granted/refused by North Yorkshire Council:</w:t>
      </w:r>
    </w:p>
    <w:p w14:paraId="0C22B8BE" w14:textId="77777777" w:rsidR="001567B3" w:rsidRDefault="001567B3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CE2A189" w14:textId="6897FA46" w:rsidR="00596783" w:rsidRDefault="00430353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="00DC70FF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i/>
          <w:sz w:val="24"/>
          <w:szCs w:val="24"/>
        </w:rPr>
        <w:t>3</w:t>
      </w:r>
      <w:r w:rsidR="007E5F5A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2 To consider the following planning applications:</w:t>
      </w:r>
    </w:p>
    <w:p w14:paraId="192A0F5B" w14:textId="77777777" w:rsidR="000A05A0" w:rsidRDefault="000A05A0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CF9A161" w14:textId="43BCDE17" w:rsidR="00DC70FF" w:rsidRDefault="001567B3" w:rsidP="00DC70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DM Sans" w:hAnsi="DM Sans"/>
          <w:color w:val="000000"/>
          <w:sz w:val="24"/>
          <w:szCs w:val="24"/>
          <w:shd w:val="clear" w:color="auto" w:fill="FFFFFF"/>
        </w:rPr>
      </w:pPr>
      <w:r>
        <w:rPr>
          <w:rFonts w:ascii="DM Sans" w:hAnsi="DM Sans"/>
          <w:color w:val="000000"/>
          <w:sz w:val="24"/>
          <w:szCs w:val="24"/>
          <w:shd w:val="clear" w:color="auto" w:fill="FFFFFF"/>
        </w:rPr>
        <w:t>19</w:t>
      </w:r>
      <w:r w:rsidR="00C97FD6">
        <w:rPr>
          <w:rFonts w:ascii="DM Sans" w:hAnsi="DM Sans"/>
          <w:color w:val="000000"/>
          <w:sz w:val="24"/>
          <w:szCs w:val="24"/>
          <w:shd w:val="clear" w:color="auto" w:fill="FFFFFF"/>
        </w:rPr>
        <w:t>3</w:t>
      </w:r>
      <w:r>
        <w:rPr>
          <w:rFonts w:ascii="DM Sans" w:hAnsi="DM Sans"/>
          <w:color w:val="000000"/>
          <w:sz w:val="24"/>
          <w:szCs w:val="24"/>
          <w:shd w:val="clear" w:color="auto" w:fill="FFFFFF"/>
        </w:rPr>
        <w:t>.2.1 - ZG2024/0963/TELB | Installation of 1 x 9m light pole (Openreach ref: OGEA14847995) | Hedgehog House Back Lane Riccall North Yorkshire YO19 6PT</w:t>
      </w:r>
    </w:p>
    <w:p w14:paraId="59682E78" w14:textId="77777777" w:rsidR="00890BED" w:rsidRDefault="00890BED" w:rsidP="00DC70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i/>
        </w:rPr>
      </w:pPr>
    </w:p>
    <w:p w14:paraId="7192F2C9" w14:textId="1C69DA7C" w:rsidR="00CB2E31" w:rsidRDefault="00430353" w:rsidP="005B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="005B0E65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i/>
          <w:sz w:val="24"/>
          <w:szCs w:val="24"/>
        </w:rPr>
        <w:t>4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4</w:t>
      </w:r>
      <w:r w:rsidR="00CB2E31" w:rsidRPr="00D860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  <w:t xml:space="preserve"> </w:t>
      </w:r>
      <w:r w:rsidR="000904B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ecreational / H &amp; S upda</w:t>
      </w:r>
      <w:r w:rsidR="00D9022A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te</w:t>
      </w:r>
    </w:p>
    <w:p w14:paraId="60A76DD9" w14:textId="77777777" w:rsidR="005B5FAF" w:rsidRPr="00D86055" w:rsidRDefault="005B5FAF" w:rsidP="005B5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268DBD0B" w14:textId="609318E4" w:rsidR="005B5FAF" w:rsidRDefault="00430353" w:rsidP="00813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</w:t>
      </w:r>
      <w:r w:rsidR="00C97FD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95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</w:t>
      </w:r>
      <w:r w:rsidR="00727D0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24 Updates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</w:t>
      </w:r>
      <w:r w:rsidR="005B0E6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from the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working groups and committee</w:t>
      </w:r>
      <w:r w:rsidR="005B0E6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s</w:t>
      </w:r>
    </w:p>
    <w:p w14:paraId="5F1EC0F4" w14:textId="77777777" w:rsidR="000A05A0" w:rsidRPr="0081347C" w:rsidRDefault="000A05A0" w:rsidP="00813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749F3049" w14:textId="1A50E432" w:rsidR="009445D6" w:rsidRDefault="00A5619D" w:rsidP="00944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>.</w:t>
      </w:r>
      <w:r w:rsidR="003117A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>1 – Update on absence policy.</w:t>
      </w:r>
    </w:p>
    <w:p w14:paraId="5123A4B8" w14:textId="77777777" w:rsidR="00DC57C6" w:rsidRDefault="00DC57C6" w:rsidP="00944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</w:pPr>
    </w:p>
    <w:p w14:paraId="5B46FBBA" w14:textId="71EB0FF7" w:rsidR="00DC57C6" w:rsidRDefault="00890BED" w:rsidP="00944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6</w:t>
      </w: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/24 – Riccall Renewables</w:t>
      </w:r>
    </w:p>
    <w:p w14:paraId="0767CF5F" w14:textId="77777777" w:rsidR="00890BED" w:rsidRPr="00890BED" w:rsidRDefault="00890BED" w:rsidP="00944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5CA8A071" w14:textId="168933E6" w:rsidR="00A25848" w:rsidRDefault="00A25848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</w:t>
      </w:r>
      <w:r w:rsidR="00ED783E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9</w:t>
      </w:r>
      <w:r w:rsidR="00C97FD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7</w:t>
      </w: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/24 – Meeting with Keir Mathers office manager</w:t>
      </w:r>
    </w:p>
    <w:p w14:paraId="45C96BB3" w14:textId="77777777" w:rsidR="00BF71C3" w:rsidRDefault="00BF71C3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2682B092" w14:textId="74AB146D" w:rsidR="00292541" w:rsidRDefault="00BF71C3" w:rsidP="00292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19</w:t>
      </w:r>
      <w:r w:rsidR="00C97FD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8</w:t>
      </w: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/24 – Park Quotes</w:t>
      </w:r>
    </w:p>
    <w:p w14:paraId="24909353" w14:textId="77777777" w:rsidR="00292541" w:rsidRDefault="00292541" w:rsidP="00292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4F29A126" w14:textId="5FE48611" w:rsidR="00292541" w:rsidRPr="00D86055" w:rsidRDefault="00292541" w:rsidP="00292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199/24 – Update on the Jubilee Field</w:t>
      </w:r>
    </w:p>
    <w:p w14:paraId="6F6287A0" w14:textId="77777777" w:rsidR="00931D75" w:rsidRDefault="00931D75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14E73ABC" w14:textId="34691B2C" w:rsidR="00CB2E31" w:rsidRDefault="00292541" w:rsidP="004A7F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200</w:t>
      </w:r>
      <w:r w:rsidR="00BC175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/24 – Lease for </w:t>
      </w:r>
      <w:r w:rsidR="005B0E6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the </w:t>
      </w:r>
      <w:r w:rsidR="0032336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recreation park</w:t>
      </w:r>
    </w:p>
    <w:p w14:paraId="7A6093B3" w14:textId="77777777" w:rsidR="00AD6C10" w:rsidRDefault="00AD6C10" w:rsidP="004A7F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3FFC9846" w14:textId="3469FF03" w:rsidR="009856F1" w:rsidRDefault="00C97FD6" w:rsidP="009856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20</w:t>
      </w:r>
      <w:r w:rsidR="0029254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1</w:t>
      </w:r>
      <w:r w:rsidR="00AD6C1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/24 – Bridle Paths</w:t>
      </w:r>
      <w:r w:rsidR="003F4578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– Scout Walk update</w:t>
      </w:r>
    </w:p>
    <w:p w14:paraId="50D4871E" w14:textId="77777777" w:rsidR="009856F1" w:rsidRDefault="009856F1" w:rsidP="009856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42D195DD" w14:textId="240F66E8" w:rsidR="001C33DF" w:rsidRDefault="00C97FD6" w:rsidP="002925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</w:t>
      </w:r>
      <w:r w:rsidR="0029254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02</w:t>
      </w:r>
      <w:r w:rsidR="009856F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/24 – Hedge Update </w:t>
      </w:r>
    </w:p>
    <w:p w14:paraId="3EFF8391" w14:textId="77777777" w:rsidR="004A7F1F" w:rsidRPr="004A7F1F" w:rsidRDefault="004A7F1F" w:rsidP="004A7F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05C4F79F" w14:textId="17CC957D" w:rsidR="00CB2E31" w:rsidRDefault="000662A7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203</w:t>
      </w:r>
      <w:r w:rsidR="00CB2E31" w:rsidRPr="00D8605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/24</w:t>
      </w:r>
      <w:r w:rsidR="00CB2E31" w:rsidRPr="00D8605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EF6587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- 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To consider excluding the press and public (Public Bodies (Admission to Meetings) Act 1960) for business that may be prejudicial to </w:t>
      </w:r>
      <w:r w:rsidR="006A50F5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the 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public interest.</w:t>
      </w:r>
    </w:p>
    <w:p w14:paraId="6EE3854C" w14:textId="77777777" w:rsidR="004A7F1F" w:rsidRDefault="004A7F1F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B015F2C" w14:textId="624371BE" w:rsidR="004A7F1F" w:rsidRPr="00D86055" w:rsidRDefault="000662A7" w:rsidP="004A7F1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204</w:t>
      </w:r>
      <w:r w:rsidR="004A7F1F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/24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 - </w:t>
      </w:r>
      <w:r w:rsidR="004A7F1F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To confirm the next meeting date as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66814">
        <w:rPr>
          <w:rFonts w:asciiTheme="minorHAnsi" w:eastAsia="Times New Roman" w:hAnsiTheme="minorHAnsi" w:cstheme="minorHAnsi"/>
          <w:b/>
          <w:sz w:val="24"/>
          <w:szCs w:val="24"/>
        </w:rPr>
        <w:t>November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 1</w:t>
      </w:r>
      <w:r w:rsidR="00866814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th.</w:t>
      </w:r>
    </w:p>
    <w:p w14:paraId="53C58162" w14:textId="77777777" w:rsidR="004A7F1F" w:rsidRPr="00D86055" w:rsidRDefault="004A7F1F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05C4083" w14:textId="77777777" w:rsidR="00CB2E31" w:rsidRPr="00D86055" w:rsidRDefault="00CB2E31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7FC60D5" w14:textId="77777777" w:rsidR="00CB2E31" w:rsidRPr="00D86055" w:rsidRDefault="00CB2E31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7552363" w14:textId="77777777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83B453C" w14:textId="38E6447E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4DC06D3" w14:textId="77777777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7FE96C2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CEA5C9B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15EF6EC4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D79217C" w14:textId="77777777" w:rsidR="00CB2E31" w:rsidRPr="00D86055" w:rsidRDefault="00CB2E31" w:rsidP="00CB2E3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E07A18C" w14:textId="77777777" w:rsidR="00F81C9A" w:rsidRPr="00D86055" w:rsidRDefault="00F81C9A">
      <w:pPr>
        <w:rPr>
          <w:rFonts w:asciiTheme="minorHAnsi" w:hAnsiTheme="minorHAnsi" w:cstheme="minorHAnsi"/>
        </w:rPr>
      </w:pPr>
    </w:p>
    <w:sectPr w:rsidR="00F81C9A" w:rsidRPr="00D8605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938"/>
    <w:multiLevelType w:val="multilevel"/>
    <w:tmpl w:val="3A089396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" w15:restartNumberingAfterBreak="0">
    <w:nsid w:val="3A307DB9"/>
    <w:multiLevelType w:val="multilevel"/>
    <w:tmpl w:val="DBD2C0D8"/>
    <w:lvl w:ilvl="0">
      <w:start w:val="111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i w:val="0"/>
      </w:rPr>
    </w:lvl>
  </w:abstractNum>
  <w:abstractNum w:abstractNumId="2" w15:restartNumberingAfterBreak="0">
    <w:nsid w:val="6C140ABD"/>
    <w:multiLevelType w:val="hybridMultilevel"/>
    <w:tmpl w:val="31AA8D58"/>
    <w:lvl w:ilvl="0" w:tplc="EBAA7162">
      <w:start w:val="7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D7012"/>
    <w:multiLevelType w:val="multilevel"/>
    <w:tmpl w:val="5EF0AF98"/>
    <w:lvl w:ilvl="0">
      <w:start w:val="7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762405C3"/>
    <w:multiLevelType w:val="multilevel"/>
    <w:tmpl w:val="833AF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637857">
    <w:abstractNumId w:val="0"/>
  </w:num>
  <w:num w:numId="2" w16cid:durableId="159121690">
    <w:abstractNumId w:val="2"/>
  </w:num>
  <w:num w:numId="3" w16cid:durableId="848249396">
    <w:abstractNumId w:val="4"/>
  </w:num>
  <w:num w:numId="4" w16cid:durableId="62290443">
    <w:abstractNumId w:val="3"/>
  </w:num>
  <w:num w:numId="5" w16cid:durableId="8004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1"/>
    <w:rsid w:val="00023C55"/>
    <w:rsid w:val="00027784"/>
    <w:rsid w:val="00032D78"/>
    <w:rsid w:val="00041CAA"/>
    <w:rsid w:val="000445BC"/>
    <w:rsid w:val="0004669F"/>
    <w:rsid w:val="00047784"/>
    <w:rsid w:val="00064B86"/>
    <w:rsid w:val="000662A7"/>
    <w:rsid w:val="00075D61"/>
    <w:rsid w:val="00076085"/>
    <w:rsid w:val="0007658B"/>
    <w:rsid w:val="0008309B"/>
    <w:rsid w:val="000904BB"/>
    <w:rsid w:val="000A01EB"/>
    <w:rsid w:val="000A05A0"/>
    <w:rsid w:val="000A2EDB"/>
    <w:rsid w:val="000B2A2C"/>
    <w:rsid w:val="000B3039"/>
    <w:rsid w:val="000B348A"/>
    <w:rsid w:val="000C2281"/>
    <w:rsid w:val="000D5156"/>
    <w:rsid w:val="000F7712"/>
    <w:rsid w:val="000F7A47"/>
    <w:rsid w:val="001009CC"/>
    <w:rsid w:val="00101EB1"/>
    <w:rsid w:val="00103D7D"/>
    <w:rsid w:val="00121D3F"/>
    <w:rsid w:val="001241A4"/>
    <w:rsid w:val="00133474"/>
    <w:rsid w:val="00155D8D"/>
    <w:rsid w:val="001567B3"/>
    <w:rsid w:val="00164998"/>
    <w:rsid w:val="00171DBE"/>
    <w:rsid w:val="00171E03"/>
    <w:rsid w:val="001819AE"/>
    <w:rsid w:val="00187EBA"/>
    <w:rsid w:val="001950BC"/>
    <w:rsid w:val="001A15A3"/>
    <w:rsid w:val="001B6303"/>
    <w:rsid w:val="001C2AEE"/>
    <w:rsid w:val="001C33DF"/>
    <w:rsid w:val="001D4A4D"/>
    <w:rsid w:val="001E5939"/>
    <w:rsid w:val="001F15C0"/>
    <w:rsid w:val="002057E9"/>
    <w:rsid w:val="002239DB"/>
    <w:rsid w:val="00224C59"/>
    <w:rsid w:val="00226C86"/>
    <w:rsid w:val="00241C2E"/>
    <w:rsid w:val="00254893"/>
    <w:rsid w:val="00265318"/>
    <w:rsid w:val="00274BB0"/>
    <w:rsid w:val="002750B2"/>
    <w:rsid w:val="002774BC"/>
    <w:rsid w:val="00282969"/>
    <w:rsid w:val="00284090"/>
    <w:rsid w:val="00292541"/>
    <w:rsid w:val="00293DD0"/>
    <w:rsid w:val="002A1529"/>
    <w:rsid w:val="002B35D9"/>
    <w:rsid w:val="002B60B4"/>
    <w:rsid w:val="002C54E4"/>
    <w:rsid w:val="002E0416"/>
    <w:rsid w:val="002F510E"/>
    <w:rsid w:val="00301395"/>
    <w:rsid w:val="003015FE"/>
    <w:rsid w:val="003059FC"/>
    <w:rsid w:val="003117A6"/>
    <w:rsid w:val="00314336"/>
    <w:rsid w:val="00314DB3"/>
    <w:rsid w:val="00323366"/>
    <w:rsid w:val="00343468"/>
    <w:rsid w:val="003442E3"/>
    <w:rsid w:val="003461AB"/>
    <w:rsid w:val="00350957"/>
    <w:rsid w:val="00355F52"/>
    <w:rsid w:val="00360C5C"/>
    <w:rsid w:val="00365751"/>
    <w:rsid w:val="0038610C"/>
    <w:rsid w:val="00387414"/>
    <w:rsid w:val="0039391E"/>
    <w:rsid w:val="003A42ED"/>
    <w:rsid w:val="003B6D9F"/>
    <w:rsid w:val="003C64A4"/>
    <w:rsid w:val="003D10ED"/>
    <w:rsid w:val="003D4323"/>
    <w:rsid w:val="003F4578"/>
    <w:rsid w:val="003F4FFF"/>
    <w:rsid w:val="00400027"/>
    <w:rsid w:val="00402EA6"/>
    <w:rsid w:val="0040311A"/>
    <w:rsid w:val="0040746F"/>
    <w:rsid w:val="0042047A"/>
    <w:rsid w:val="00430353"/>
    <w:rsid w:val="00454A3F"/>
    <w:rsid w:val="0045567C"/>
    <w:rsid w:val="00457449"/>
    <w:rsid w:val="00467711"/>
    <w:rsid w:val="00485278"/>
    <w:rsid w:val="004A7F1F"/>
    <w:rsid w:val="004B1811"/>
    <w:rsid w:val="004B4ED4"/>
    <w:rsid w:val="004B7D35"/>
    <w:rsid w:val="004C0187"/>
    <w:rsid w:val="004E321C"/>
    <w:rsid w:val="004E7A8C"/>
    <w:rsid w:val="004F1CB4"/>
    <w:rsid w:val="004F4FC9"/>
    <w:rsid w:val="00500833"/>
    <w:rsid w:val="00520764"/>
    <w:rsid w:val="0052503A"/>
    <w:rsid w:val="00543CE4"/>
    <w:rsid w:val="00544929"/>
    <w:rsid w:val="00554ADE"/>
    <w:rsid w:val="005601A3"/>
    <w:rsid w:val="00561AD8"/>
    <w:rsid w:val="0056220A"/>
    <w:rsid w:val="00563840"/>
    <w:rsid w:val="00565CE3"/>
    <w:rsid w:val="005821FB"/>
    <w:rsid w:val="00596783"/>
    <w:rsid w:val="005A1735"/>
    <w:rsid w:val="005B0663"/>
    <w:rsid w:val="005B0E65"/>
    <w:rsid w:val="005B1E61"/>
    <w:rsid w:val="005B5FAF"/>
    <w:rsid w:val="005C63BC"/>
    <w:rsid w:val="005D0E35"/>
    <w:rsid w:val="005D1E29"/>
    <w:rsid w:val="005F0CDB"/>
    <w:rsid w:val="005F1501"/>
    <w:rsid w:val="00603D31"/>
    <w:rsid w:val="006142B4"/>
    <w:rsid w:val="00625469"/>
    <w:rsid w:val="006276CA"/>
    <w:rsid w:val="00636817"/>
    <w:rsid w:val="00642D6A"/>
    <w:rsid w:val="00647DF2"/>
    <w:rsid w:val="00696DC9"/>
    <w:rsid w:val="006A1112"/>
    <w:rsid w:val="006A401F"/>
    <w:rsid w:val="006A50F5"/>
    <w:rsid w:val="006B5E83"/>
    <w:rsid w:val="006D1C01"/>
    <w:rsid w:val="006D5E8B"/>
    <w:rsid w:val="006E0D2E"/>
    <w:rsid w:val="006E0FD0"/>
    <w:rsid w:val="00714EDC"/>
    <w:rsid w:val="007177BE"/>
    <w:rsid w:val="0072348D"/>
    <w:rsid w:val="00727D01"/>
    <w:rsid w:val="007322EA"/>
    <w:rsid w:val="0074163D"/>
    <w:rsid w:val="00743CCE"/>
    <w:rsid w:val="00750DDF"/>
    <w:rsid w:val="00762D8D"/>
    <w:rsid w:val="00766FC9"/>
    <w:rsid w:val="007830B0"/>
    <w:rsid w:val="00785CF5"/>
    <w:rsid w:val="007906C2"/>
    <w:rsid w:val="00792768"/>
    <w:rsid w:val="00796092"/>
    <w:rsid w:val="007A2420"/>
    <w:rsid w:val="007D54F6"/>
    <w:rsid w:val="007E0D6F"/>
    <w:rsid w:val="007E5F5A"/>
    <w:rsid w:val="007F1271"/>
    <w:rsid w:val="007F21F6"/>
    <w:rsid w:val="007F29B1"/>
    <w:rsid w:val="007F3039"/>
    <w:rsid w:val="007F4F22"/>
    <w:rsid w:val="007F6D5F"/>
    <w:rsid w:val="00802771"/>
    <w:rsid w:val="008028E2"/>
    <w:rsid w:val="00810D35"/>
    <w:rsid w:val="0081347C"/>
    <w:rsid w:val="00841DFB"/>
    <w:rsid w:val="008601E7"/>
    <w:rsid w:val="008614A1"/>
    <w:rsid w:val="00866814"/>
    <w:rsid w:val="0087286D"/>
    <w:rsid w:val="00890BED"/>
    <w:rsid w:val="008A73A1"/>
    <w:rsid w:val="008B3586"/>
    <w:rsid w:val="008B4116"/>
    <w:rsid w:val="008C1D7A"/>
    <w:rsid w:val="008E1C98"/>
    <w:rsid w:val="008E77C2"/>
    <w:rsid w:val="008F4231"/>
    <w:rsid w:val="008F7C08"/>
    <w:rsid w:val="0090169E"/>
    <w:rsid w:val="00914EEE"/>
    <w:rsid w:val="00925B04"/>
    <w:rsid w:val="00931D75"/>
    <w:rsid w:val="0093387F"/>
    <w:rsid w:val="009373A0"/>
    <w:rsid w:val="00937ACE"/>
    <w:rsid w:val="009445D6"/>
    <w:rsid w:val="009508DC"/>
    <w:rsid w:val="009568AE"/>
    <w:rsid w:val="00956E61"/>
    <w:rsid w:val="00961CD9"/>
    <w:rsid w:val="00962976"/>
    <w:rsid w:val="00975CBE"/>
    <w:rsid w:val="009856F1"/>
    <w:rsid w:val="00994D40"/>
    <w:rsid w:val="00994D8E"/>
    <w:rsid w:val="0099688A"/>
    <w:rsid w:val="009B0E70"/>
    <w:rsid w:val="009B22DE"/>
    <w:rsid w:val="009B71CF"/>
    <w:rsid w:val="009B7281"/>
    <w:rsid w:val="009C276D"/>
    <w:rsid w:val="009C49D1"/>
    <w:rsid w:val="009E0C0C"/>
    <w:rsid w:val="009E2D6F"/>
    <w:rsid w:val="009F07A3"/>
    <w:rsid w:val="009F2A1D"/>
    <w:rsid w:val="009F3AD7"/>
    <w:rsid w:val="009F6CB5"/>
    <w:rsid w:val="00A0491C"/>
    <w:rsid w:val="00A05C2B"/>
    <w:rsid w:val="00A11D53"/>
    <w:rsid w:val="00A14FAF"/>
    <w:rsid w:val="00A23AA7"/>
    <w:rsid w:val="00A25848"/>
    <w:rsid w:val="00A335DE"/>
    <w:rsid w:val="00A5619D"/>
    <w:rsid w:val="00A65F99"/>
    <w:rsid w:val="00A674AA"/>
    <w:rsid w:val="00A71E2B"/>
    <w:rsid w:val="00A7599E"/>
    <w:rsid w:val="00A95760"/>
    <w:rsid w:val="00AA2782"/>
    <w:rsid w:val="00AA2EB1"/>
    <w:rsid w:val="00AA7E15"/>
    <w:rsid w:val="00AB06A8"/>
    <w:rsid w:val="00AB4AAA"/>
    <w:rsid w:val="00AC2D19"/>
    <w:rsid w:val="00AD3EC1"/>
    <w:rsid w:val="00AD6C10"/>
    <w:rsid w:val="00AF332C"/>
    <w:rsid w:val="00B00794"/>
    <w:rsid w:val="00B15CAE"/>
    <w:rsid w:val="00B23271"/>
    <w:rsid w:val="00B23669"/>
    <w:rsid w:val="00B41286"/>
    <w:rsid w:val="00B43FE3"/>
    <w:rsid w:val="00B556F2"/>
    <w:rsid w:val="00B5600D"/>
    <w:rsid w:val="00B56A84"/>
    <w:rsid w:val="00B75882"/>
    <w:rsid w:val="00B7762A"/>
    <w:rsid w:val="00B82103"/>
    <w:rsid w:val="00B84616"/>
    <w:rsid w:val="00B9099A"/>
    <w:rsid w:val="00B92592"/>
    <w:rsid w:val="00B92A89"/>
    <w:rsid w:val="00B92F51"/>
    <w:rsid w:val="00B95476"/>
    <w:rsid w:val="00BA2BBB"/>
    <w:rsid w:val="00BC1750"/>
    <w:rsid w:val="00BC49D8"/>
    <w:rsid w:val="00BC59B4"/>
    <w:rsid w:val="00BD1C66"/>
    <w:rsid w:val="00BE430B"/>
    <w:rsid w:val="00BE5077"/>
    <w:rsid w:val="00BE73EB"/>
    <w:rsid w:val="00BF120B"/>
    <w:rsid w:val="00BF3A2D"/>
    <w:rsid w:val="00BF71C3"/>
    <w:rsid w:val="00BF7592"/>
    <w:rsid w:val="00C00B9B"/>
    <w:rsid w:val="00C02BEE"/>
    <w:rsid w:val="00C11444"/>
    <w:rsid w:val="00C23D71"/>
    <w:rsid w:val="00C40318"/>
    <w:rsid w:val="00C47811"/>
    <w:rsid w:val="00C6320C"/>
    <w:rsid w:val="00C637C8"/>
    <w:rsid w:val="00C6543C"/>
    <w:rsid w:val="00C97FD6"/>
    <w:rsid w:val="00CB2E31"/>
    <w:rsid w:val="00CC44BE"/>
    <w:rsid w:val="00CC515E"/>
    <w:rsid w:val="00CE7CED"/>
    <w:rsid w:val="00D02524"/>
    <w:rsid w:val="00D026B4"/>
    <w:rsid w:val="00D167AC"/>
    <w:rsid w:val="00D16C8B"/>
    <w:rsid w:val="00D2328B"/>
    <w:rsid w:val="00D26F6A"/>
    <w:rsid w:val="00D339D9"/>
    <w:rsid w:val="00D347E2"/>
    <w:rsid w:val="00D35F4B"/>
    <w:rsid w:val="00D433B8"/>
    <w:rsid w:val="00D50B6A"/>
    <w:rsid w:val="00D55C6D"/>
    <w:rsid w:val="00D66978"/>
    <w:rsid w:val="00D720EB"/>
    <w:rsid w:val="00D77F8D"/>
    <w:rsid w:val="00D80997"/>
    <w:rsid w:val="00D80A90"/>
    <w:rsid w:val="00D86055"/>
    <w:rsid w:val="00D9022A"/>
    <w:rsid w:val="00D975EB"/>
    <w:rsid w:val="00DA07FA"/>
    <w:rsid w:val="00DA6B57"/>
    <w:rsid w:val="00DB0724"/>
    <w:rsid w:val="00DC53B0"/>
    <w:rsid w:val="00DC57C6"/>
    <w:rsid w:val="00DC70FF"/>
    <w:rsid w:val="00DD744C"/>
    <w:rsid w:val="00DF6672"/>
    <w:rsid w:val="00DF6D35"/>
    <w:rsid w:val="00E01DEB"/>
    <w:rsid w:val="00E1413F"/>
    <w:rsid w:val="00E34E5E"/>
    <w:rsid w:val="00E4029F"/>
    <w:rsid w:val="00E603AA"/>
    <w:rsid w:val="00E72712"/>
    <w:rsid w:val="00E74168"/>
    <w:rsid w:val="00E90296"/>
    <w:rsid w:val="00E916D3"/>
    <w:rsid w:val="00EB053D"/>
    <w:rsid w:val="00EC0942"/>
    <w:rsid w:val="00ED6B41"/>
    <w:rsid w:val="00ED6EAE"/>
    <w:rsid w:val="00ED783E"/>
    <w:rsid w:val="00EF4395"/>
    <w:rsid w:val="00EF6587"/>
    <w:rsid w:val="00F016C2"/>
    <w:rsid w:val="00F038AD"/>
    <w:rsid w:val="00F03CBD"/>
    <w:rsid w:val="00F13978"/>
    <w:rsid w:val="00F16EBC"/>
    <w:rsid w:val="00F51C8F"/>
    <w:rsid w:val="00F54F55"/>
    <w:rsid w:val="00F67C1D"/>
    <w:rsid w:val="00F70FDE"/>
    <w:rsid w:val="00F7493C"/>
    <w:rsid w:val="00F7634C"/>
    <w:rsid w:val="00F77FFD"/>
    <w:rsid w:val="00F81C9A"/>
    <w:rsid w:val="00F82EB6"/>
    <w:rsid w:val="00F90938"/>
    <w:rsid w:val="00F933AB"/>
    <w:rsid w:val="00F95F26"/>
    <w:rsid w:val="00FA2235"/>
    <w:rsid w:val="00FB42D6"/>
    <w:rsid w:val="00FB604F"/>
    <w:rsid w:val="00FC191B"/>
    <w:rsid w:val="00FC4504"/>
    <w:rsid w:val="00FC7981"/>
    <w:rsid w:val="00FD0469"/>
    <w:rsid w:val="00FD1920"/>
    <w:rsid w:val="00FD675F"/>
    <w:rsid w:val="00FE0954"/>
    <w:rsid w:val="00FE6CC6"/>
    <w:rsid w:val="00FF0CC5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7427"/>
  <w15:chartTrackingRefBased/>
  <w15:docId w15:val="{232A5C8B-D215-4102-8FA0-6A41A66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1"/>
    <w:pPr>
      <w:spacing w:line="252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character" w:customStyle="1" w:styleId="casenumber">
    <w:name w:val="casenumber"/>
    <w:basedOn w:val="DefaultParagraphFont"/>
    <w:rsid w:val="00101EB1"/>
  </w:style>
  <w:style w:type="character" w:customStyle="1" w:styleId="divider1">
    <w:name w:val="divider1"/>
    <w:basedOn w:val="DefaultParagraphFont"/>
    <w:rsid w:val="00101EB1"/>
  </w:style>
  <w:style w:type="character" w:customStyle="1" w:styleId="description">
    <w:name w:val="description"/>
    <w:basedOn w:val="DefaultParagraphFont"/>
    <w:rsid w:val="00101EB1"/>
  </w:style>
  <w:style w:type="character" w:customStyle="1" w:styleId="divider2">
    <w:name w:val="divider2"/>
    <w:basedOn w:val="DefaultParagraphFont"/>
    <w:rsid w:val="00101EB1"/>
  </w:style>
  <w:style w:type="character" w:customStyle="1" w:styleId="address">
    <w:name w:val="address"/>
    <w:basedOn w:val="DefaultParagraphFont"/>
    <w:rsid w:val="00101EB1"/>
  </w:style>
  <w:style w:type="paragraph" w:styleId="Revision">
    <w:name w:val="Revision"/>
    <w:hidden/>
    <w:uiPriority w:val="99"/>
    <w:semiHidden/>
    <w:rsid w:val="008B4116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3208</Characters>
  <Application>Microsoft Office Word</Application>
  <DocSecurity>0</DocSecurity>
  <Lines>145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Apps1</dc:creator>
  <cp:keywords/>
  <dc:description/>
  <cp:lastModifiedBy>Office Apps1</cp:lastModifiedBy>
  <cp:revision>3</cp:revision>
  <cp:lastPrinted>2024-04-15T11:36:00Z</cp:lastPrinted>
  <dcterms:created xsi:type="dcterms:W3CDTF">2024-10-07T13:56:00Z</dcterms:created>
  <dcterms:modified xsi:type="dcterms:W3CDTF">2024-10-07T13:56:00Z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39548333df251bc05d266a23eb7154ac35baff9dcd19630b21b145382daea1a9</vt:lpwstr>
  </property>
</Properties>
</file>